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B1FA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广东隆达铝业有限公司</w:t>
      </w:r>
    </w:p>
    <w:p w14:paraId="2E855C3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2023 年污染物排放量及 2024 年减排计划</w:t>
      </w:r>
    </w:p>
    <w:p w14:paraId="2AD52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公司通过建立健全环境管理机构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和环境管理制度，全面实施符合 IS014001标准要求的环境管理体系，不断加强生产过程和环保设施的运行管理，持续推进清洁生产和加大环保投入，不断提升工艺技术和装备水平，加强废物利用，积极推进循环经济，在规模持续扩大和实力持续增强的情况下，实现了各类污染物稳定达标排放，能耗持续下降，环境质量持续改善。 </w:t>
      </w:r>
    </w:p>
    <w:p w14:paraId="1F23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按照“三同时”原则在环保项目上投入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资金</w:t>
      </w:r>
      <w:r>
        <w:rPr>
          <w:rFonts w:ascii="宋体" w:hAnsi="宋体" w:eastAsia="宋体" w:cs="宋体"/>
          <w:sz w:val="28"/>
          <w:szCs w:val="28"/>
        </w:rPr>
        <w:t xml:space="preserve">，用于污染治理，污 染物控制，包括对废水、废气、噪声、危废等污染物的防治。 </w:t>
      </w:r>
    </w:p>
    <w:p w14:paraId="2016DE7A"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针对污染物的排放公司制定了一系列的措施： </w:t>
      </w:r>
    </w:p>
    <w:p w14:paraId="615949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全力推进环境基础设施建设； </w:t>
      </w:r>
    </w:p>
    <w:p w14:paraId="05B06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2. 控制污染源，实现污染源削减，通过源头控制，过程改造，末端治理，进一步减少污染物排放； </w:t>
      </w:r>
    </w:p>
    <w:p w14:paraId="5182F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3. 倡导清洁生产文化； </w:t>
      </w:r>
    </w:p>
    <w:p w14:paraId="7232A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宋体" w:hAnsi="宋体" w:eastAsia="宋体" w:cs="宋体"/>
          <w:sz w:val="28"/>
          <w:szCs w:val="28"/>
          <w:highlight w:val="yellow"/>
        </w:rPr>
      </w:pPr>
      <w:r>
        <w:rPr>
          <w:rFonts w:ascii="宋体" w:hAnsi="宋体" w:eastAsia="宋体" w:cs="宋体"/>
          <w:sz w:val="28"/>
          <w:szCs w:val="28"/>
        </w:rPr>
        <w:t xml:space="preserve">4. 削减污染物，实现资源总量控制目标。 </w:t>
      </w:r>
    </w:p>
    <w:tbl>
      <w:tblPr>
        <w:tblStyle w:val="4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983"/>
        <w:gridCol w:w="1831"/>
        <w:gridCol w:w="1910"/>
        <w:gridCol w:w="2157"/>
      </w:tblGrid>
      <w:tr w14:paraId="2D71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4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2023年污染物排放量及2024年减排计划</w:t>
            </w:r>
          </w:p>
        </w:tc>
      </w:tr>
      <w:tr w14:paraId="791F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2023年排放量</w:t>
            </w: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2024年度减排目标</w:t>
            </w:r>
          </w:p>
        </w:tc>
      </w:tr>
      <w:tr w14:paraId="4C15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1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大气污染物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水污染物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危险废弃物</w:t>
            </w: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C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D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颗粒物：9.1吨</w:t>
            </w:r>
          </w:p>
          <w:p w14:paraId="1E845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二氧化硫：4.45吨</w:t>
            </w:r>
          </w:p>
          <w:p w14:paraId="0B216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氮氧化物：16.61吨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F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生产废水为循环水不外排，生活污水经化粪池沉淀处理后由石角污水处理厂接收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1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二次铝灰生产量3815.928吨；</w:t>
            </w:r>
          </w:p>
          <w:p w14:paraId="0B95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环保灰生产量68.757吨；</w:t>
            </w:r>
          </w:p>
          <w:p w14:paraId="6D01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6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颗粒物降低0.1%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氮氧化物降低0.1%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二氧化硫降低0.05%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铝渣降低0.1%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除尘灰降低0.1%</w:t>
            </w:r>
          </w:p>
        </w:tc>
      </w:tr>
    </w:tbl>
    <w:p w14:paraId="174FD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公司通过加强外部信息沟通，增加自身透明度，让社会监督， 认真听取各方面的意见，努力改进自身不足，用互利互助、群立群策的方式来做好环保工作，自身减排措施如下： </w:t>
      </w:r>
    </w:p>
    <w:p w14:paraId="7BDF5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ascii="宋体" w:hAnsi="宋体" w:eastAsia="宋体" w:cs="宋体"/>
          <w:sz w:val="28"/>
          <w:szCs w:val="28"/>
        </w:rPr>
        <w:t>公司 2024 年通过改善工艺，提高产品制程率，减少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铝渣、除尘灰</w:t>
      </w:r>
      <w:r>
        <w:rPr>
          <w:rFonts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处置</w:t>
      </w:r>
      <w:r>
        <w:rPr>
          <w:rFonts w:ascii="宋体" w:hAnsi="宋体" w:eastAsia="宋体" w:cs="宋体"/>
          <w:sz w:val="28"/>
          <w:szCs w:val="28"/>
        </w:rPr>
        <w:t xml:space="preserve">量。 </w:t>
      </w:r>
    </w:p>
    <w:p w14:paraId="3B858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 xml:space="preserve">提高生产质量管理水平、采取质量防呆措施、监控产品制程 PPM，提高产品合格率，减少不合格和报废产品的产生。 </w:t>
      </w:r>
    </w:p>
    <w:p w14:paraId="6EC05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公司深入推进“绿色环保企业”发展思想，“全面推动绿色制造” 战略重点和任务要求，积极落实原料无害化、生产洁净化、废物资源 化、能源低碳化，践行绿色发展，推动公司形成绿色低碳高质量发展 新格局，创造工业绿色生态企业，同时严格落实环保责任制体系建设， 重点加强环保问责制、环保考核制。严格实行污染事件“一票否决” 制度，加大环保考核奖惩力度，确保全年无环境污染事故、环保信访 事件及违规问题发生，为公司环境管理的提升打下坚实基础</w:t>
      </w:r>
    </w:p>
    <w:sectPr>
      <w:head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4296B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-807085</wp:posOffset>
          </wp:positionH>
          <wp:positionV relativeFrom="paragraph">
            <wp:posOffset>-102870</wp:posOffset>
          </wp:positionV>
          <wp:extent cx="775335" cy="350520"/>
          <wp:effectExtent l="0" t="0" r="1905" b="0"/>
          <wp:wrapNone/>
          <wp:docPr id="2" name="图片 1" descr="隆达铝业透明黑字1X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隆达铝业透明黑字1X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附件</w:t>
    </w:r>
    <w:r>
      <w:rPr>
        <w:rFonts w:hint="eastAsia"/>
        <w:lang w:val="en-US" w:eastAsia="zh-CN"/>
      </w:rPr>
      <w:t>十                                                     AO版             保存期限：3年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DAE0E"/>
    <w:multiLevelType w:val="singleLevel"/>
    <w:tmpl w:val="3EBDAE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YjM2MjZhYWQxNDkxYWRkNzk2M2Y1MjlkOGViMGEifQ=="/>
  </w:docVars>
  <w:rsids>
    <w:rsidRoot w:val="4D064E35"/>
    <w:rsid w:val="0A7D7ACC"/>
    <w:rsid w:val="0D4A3F35"/>
    <w:rsid w:val="11392AE6"/>
    <w:rsid w:val="2E936CF8"/>
    <w:rsid w:val="325D030E"/>
    <w:rsid w:val="32785148"/>
    <w:rsid w:val="35E054DE"/>
    <w:rsid w:val="39A24E5C"/>
    <w:rsid w:val="3FB35A12"/>
    <w:rsid w:val="4B9E24BA"/>
    <w:rsid w:val="4D064E35"/>
    <w:rsid w:val="4FA233AD"/>
    <w:rsid w:val="5043693E"/>
    <w:rsid w:val="5D26561D"/>
    <w:rsid w:val="60D07D7A"/>
    <w:rsid w:val="65665DBA"/>
    <w:rsid w:val="74BA506A"/>
    <w:rsid w:val="7C9570F1"/>
    <w:rsid w:val="7EEA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928</Characters>
  <Lines>0</Lines>
  <Paragraphs>0</Paragraphs>
  <TotalTime>0</TotalTime>
  <ScaleCrop>false</ScaleCrop>
  <LinksUpToDate>false</LinksUpToDate>
  <CharactersWithSpaces>956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2024-08-27T05:56:00Z</dcterms:created>
  <dc:creator>杨明娟</dc:creator>
  <cp:lastModifiedBy>Administrator</cp:lastModifiedBy>
  <dcterms:modified xsi:type="dcterms:W3CDTF">2024-11-01T07:44:03Z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5E38F465A29F415697A2FC5F31E0DCF6_13</vt:lpwstr>
  </property>
</Properties>
</file>